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Didot" w:hAnsi="Didot"/>
        </w:rPr>
      </w:pPr>
      <w:r>
        <w:rPr>
          <w:rFonts w:ascii="Didot" w:hAnsi="Didot"/>
        </w:rPr>
      </w:r>
    </w:p>
    <w:p>
      <w:pPr>
        <w:pStyle w:val="Normal"/>
        <w:jc w:val="center"/>
        <w:rPr>
          <w:rFonts w:ascii="Didot" w:hAnsi="Didot"/>
        </w:rPr>
      </w:pPr>
      <w:r>
        <w:rPr/>
        <w:drawing>
          <wp:inline distT="0" distB="0" distL="0" distR="0">
            <wp:extent cx="3945890" cy="2630805"/>
            <wp:effectExtent l="0" t="0" r="0" b="0"/>
            <wp:docPr id="1" name="Immagine 1" descr="unnam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unnamed (1).jpg"/>
                    <pic:cNvPicPr>
                      <a:picLocks noChangeAspect="1" noChangeArrowheads="1"/>
                    </pic:cNvPicPr>
                  </pic:nvPicPr>
                  <pic:blipFill>
                    <a:blip r:embed="rId2"/>
                    <a:stretch>
                      <a:fillRect/>
                    </a:stretch>
                  </pic:blipFill>
                  <pic:spPr bwMode="auto">
                    <a:xfrm>
                      <a:off x="0" y="0"/>
                      <a:ext cx="3945890" cy="2630805"/>
                    </a:xfrm>
                    <a:prstGeom prst="rect">
                      <a:avLst/>
                    </a:prstGeom>
                  </pic:spPr>
                </pic:pic>
              </a:graphicData>
            </a:graphic>
          </wp:inline>
        </w:drawing>
      </w:r>
    </w:p>
    <w:p>
      <w:pPr>
        <w:pStyle w:val="Normal"/>
        <w:jc w:val="center"/>
        <w:rPr>
          <w:rFonts w:ascii="Didot" w:hAnsi="Didot"/>
        </w:rPr>
      </w:pPr>
      <w:r>
        <w:rPr>
          <w:rFonts w:ascii="Didot" w:hAnsi="Didot"/>
        </w:rPr>
      </w:r>
    </w:p>
    <w:tbl>
      <w:tblPr>
        <w:tblStyle w:val="Grigliatabella"/>
        <w:tblW w:w="9778" w:type="dxa"/>
        <w:jc w:val="left"/>
        <w:tblInd w:w="0" w:type="dxa"/>
        <w:tblLayout w:type="fixed"/>
        <w:tblCellMar>
          <w:top w:w="0" w:type="dxa"/>
          <w:left w:w="108" w:type="dxa"/>
          <w:bottom w:w="0" w:type="dxa"/>
          <w:right w:w="108" w:type="dxa"/>
        </w:tblCellMar>
        <w:tblLook w:val="00bf"/>
      </w:tblPr>
      <w:tblGrid>
        <w:gridCol w:w="4889"/>
        <w:gridCol w:w="4888"/>
      </w:tblGrid>
      <w:tr>
        <w:trPr/>
        <w:tc>
          <w:tcPr>
            <w:tcW w:w="4889" w:type="dxa"/>
            <w:tcBorders>
              <w:top w:val="nil"/>
              <w:left w:val="nil"/>
              <w:bottom w:val="nil"/>
              <w:right w:val="nil"/>
            </w:tcBorders>
          </w:tcPr>
          <w:p>
            <w:pPr>
              <w:pStyle w:val="Normal"/>
              <w:widowControl w:val="false"/>
              <w:suppressAutoHyphens w:val="true"/>
              <w:spacing w:before="0" w:after="200"/>
              <w:jc w:val="left"/>
              <w:rPr>
                <w:rFonts w:ascii="Didot" w:hAnsi="Didot"/>
                <w:sz w:val="26"/>
                <w:szCs w:val="26"/>
              </w:rPr>
            </w:pPr>
            <w:r>
              <w:rPr>
                <w:rFonts w:eastAsia="Cambria" w:cs="" w:ascii="Didot" w:hAnsi="Didot" w:cstheme="minorBidi" w:eastAsiaTheme="minorHAnsi"/>
                <w:i/>
                <w:iCs/>
                <w:color w:val="auto"/>
                <w:kern w:val="0"/>
                <w:sz w:val="26"/>
                <w:szCs w:val="26"/>
                <w:lang w:val="it-IT" w:eastAsia="en-US" w:bidi="ar-SA"/>
              </w:rPr>
              <w:t>mercoledì 3 agosto</w:t>
            </w:r>
            <w:r>
              <w:rPr>
                <w:rFonts w:eastAsia="Cambria" w:cs="" w:ascii="Didot" w:hAnsi="Didot"/>
                <w:kern w:val="0"/>
                <w:sz w:val="26"/>
                <w:szCs w:val="26"/>
                <w:lang w:val="it-IT" w:eastAsia="en-US" w:bidi="ar-SA"/>
              </w:rPr>
              <w:br/>
            </w:r>
            <w:r>
              <w:rPr>
                <w:rFonts w:eastAsia="Cambria" w:cs="" w:ascii="Didot" w:hAnsi="Didot" w:cstheme="minorBidi" w:eastAsiaTheme="minorHAnsi"/>
                <w:b/>
                <w:color w:val="auto"/>
                <w:kern w:val="0"/>
                <w:sz w:val="28"/>
                <w:szCs w:val="28"/>
                <w:lang w:val="it-IT" w:eastAsia="en-US" w:bidi="ar-SA"/>
              </w:rPr>
              <w:t>Super Cumbia y la Liga de la Alegrìa (ARG)</w:t>
            </w:r>
            <w:r>
              <w:rPr>
                <w:rFonts w:eastAsia="Cambria" w:cs="" w:ascii="Didot" w:hAnsi="Didot" w:cstheme="minorBidi" w:eastAsiaTheme="minorHAnsi"/>
                <w:b/>
                <w:color w:val="auto"/>
                <w:kern w:val="0"/>
                <w:sz w:val="26"/>
                <w:szCs w:val="26"/>
                <w:lang w:val="it-IT" w:eastAsia="en-US" w:bidi="ar-SA"/>
              </w:rPr>
              <w:br/>
            </w:r>
            <w:r>
              <w:rPr>
                <w:rFonts w:eastAsia="Cambria" w:cs="" w:ascii="Didot" w:hAnsi="Didot" w:cstheme="minorBidi" w:eastAsiaTheme="minorHAnsi"/>
                <w:b w:val="false"/>
                <w:bCs w:val="false"/>
                <w:color w:val="auto"/>
                <w:kern w:val="0"/>
                <w:sz w:val="26"/>
                <w:szCs w:val="26"/>
                <w:lang w:val="it-IT" w:eastAsia="en-US" w:bidi="ar-SA"/>
              </w:rPr>
              <w:t>BagnOsteria Tarifa</w:t>
            </w:r>
            <w:r>
              <w:rPr>
                <w:rFonts w:eastAsia="Cambria" w:cs="" w:ascii="Didot" w:hAnsi="Didot"/>
                <w:kern w:val="0"/>
                <w:sz w:val="26"/>
                <w:szCs w:val="26"/>
                <w:lang w:val="it-IT" w:eastAsia="en-US" w:bidi="ar-SA"/>
              </w:rPr>
              <w:t xml:space="preserve"> – Porto Corsini</w:t>
              <w:br/>
              <w:t>ore 22.00</w:t>
            </w:r>
          </w:p>
        </w:tc>
        <w:tc>
          <w:tcPr>
            <w:tcW w:w="4888" w:type="dxa"/>
            <w:tcBorders>
              <w:top w:val="nil"/>
              <w:left w:val="nil"/>
              <w:bottom w:val="nil"/>
              <w:right w:val="nil"/>
            </w:tcBorders>
            <w:vAlign w:val="center"/>
          </w:tcPr>
          <w:p>
            <w:pPr>
              <w:pStyle w:val="Normal"/>
              <w:widowControl w:val="false"/>
              <w:suppressAutoHyphens w:val="true"/>
              <w:spacing w:before="0" w:after="200"/>
              <w:jc w:val="right"/>
              <w:rPr>
                <w:rFonts w:ascii="Didot" w:hAnsi="Didot"/>
                <w:sz w:val="26"/>
                <w:szCs w:val="26"/>
              </w:rPr>
            </w:pPr>
            <w:r>
              <w:rPr>
                <w:rFonts w:eastAsia="Cambria" w:cs="" w:ascii="Didot" w:hAnsi="Didot"/>
                <w:b/>
                <w:kern w:val="0"/>
                <w:sz w:val="26"/>
                <w:szCs w:val="26"/>
                <w:lang w:val="it-IT" w:eastAsia="en-US" w:bidi="ar-SA"/>
              </w:rPr>
              <w:t>Spiagge Soul 2022</w:t>
              <w:br/>
            </w:r>
            <w:r>
              <w:rPr>
                <w:rFonts w:eastAsia="Cambria" w:cs="" w:ascii="Didot" w:hAnsi="Didot"/>
                <w:kern w:val="0"/>
                <w:sz w:val="26"/>
                <w:szCs w:val="26"/>
                <w:lang w:val="it-IT" w:eastAsia="en-US" w:bidi="ar-SA"/>
              </w:rPr>
              <w:t>XIV edizione</w:t>
              <w:br/>
              <w:t>Marina di Ravenna e lidi ravennati</w:t>
              <w:br/>
            </w:r>
            <w:r>
              <w:rPr>
                <w:rFonts w:eastAsia="Cambria" w:cs="" w:ascii="Didot" w:hAnsi="Didot"/>
                <w:i/>
                <w:kern w:val="0"/>
                <w:sz w:val="26"/>
                <w:szCs w:val="26"/>
                <w:lang w:val="it-IT" w:eastAsia="en-US" w:bidi="ar-SA"/>
              </w:rPr>
              <w:t>10 luglio - 14 agosto</w:t>
              <w:br/>
            </w:r>
            <w:r>
              <w:rPr>
                <w:rFonts w:eastAsia="Cambria" w:cs="" w:ascii="Didot" w:hAnsi="Didot"/>
                <w:kern w:val="0"/>
                <w:sz w:val="26"/>
                <w:szCs w:val="26"/>
                <w:lang w:val="it-IT" w:eastAsia="en-US" w:bidi="ar-SA"/>
              </w:rPr>
              <w:t>ingresso gratuito</w:t>
            </w:r>
          </w:p>
        </w:tc>
      </w:tr>
    </w:tbl>
    <w:p>
      <w:pPr>
        <w:pStyle w:val="Normal"/>
        <w:tabs>
          <w:tab w:val="clear" w:pos="708"/>
          <w:tab w:val="left" w:pos="6403" w:leader="none"/>
        </w:tabs>
        <w:rPr>
          <w:rFonts w:ascii="Didot" w:hAnsi="Didot"/>
        </w:rPr>
      </w:pPr>
      <w:r>
        <w:rPr>
          <w:rFonts w:ascii="Didot" w:hAnsi="Didot"/>
        </w:rPr>
      </w:r>
    </w:p>
    <w:p>
      <w:pPr>
        <w:pStyle w:val="Normal"/>
        <w:tabs>
          <w:tab w:val="clear" w:pos="708"/>
          <w:tab w:val="left" w:pos="6403" w:leader="none"/>
        </w:tabs>
        <w:rPr>
          <w:rFonts w:ascii="Didot" w:hAnsi="Didot"/>
        </w:rPr>
      </w:pPr>
      <w:r>
        <w:rPr>
          <w:rFonts w:ascii="Didot" w:hAnsi="Didot"/>
        </w:rPr>
      </w:r>
    </w:p>
    <w:p>
      <w:pPr>
        <w:pStyle w:val="Normal"/>
        <w:rPr>
          <w:rFonts w:ascii="Didot" w:hAnsi="Didot"/>
        </w:rPr>
      </w:pPr>
      <w:r>
        <w:rPr>
          <w:rFonts w:ascii="Didot" w:hAnsi="Didot"/>
          <w:b/>
        </w:rPr>
        <w:t>Ravenna_2 agosto 2022.</w:t>
      </w:r>
      <w:r>
        <w:rPr>
          <w:rFonts w:ascii="Didot" w:hAnsi="Didot"/>
        </w:rPr>
        <w:t xml:space="preserve"> Una festa colorata a ritmo di cumbia. Domani a Spiagge Soul arrivano i “supereroi” della Super Cumbia y la Liga de la Alegrìa, formazione argentina che porta in giro per il mondo un divertente e </w:t>
      </w:r>
      <w:r>
        <w:rPr>
          <w:rFonts w:eastAsia="Cambria" w:cs="" w:ascii="Didot" w:hAnsi="Didot" w:cstheme="minorBidi" w:eastAsiaTheme="minorHAnsi"/>
          <w:color w:val="auto"/>
          <w:kern w:val="0"/>
          <w:sz w:val="24"/>
          <w:szCs w:val="24"/>
          <w:lang w:val="it-IT" w:eastAsia="en-US" w:bidi="ar-SA"/>
        </w:rPr>
        <w:t>animato</w:t>
      </w:r>
      <w:r>
        <w:rPr>
          <w:rFonts w:ascii="Didot" w:hAnsi="Didot"/>
        </w:rPr>
        <w:t xml:space="preserve"> spettacolo capace di smuovere il pubblico di tutte le età (al BagnOsteria Tarifa – ore 22 – info e pren 349 7251621). Con s</w:t>
      </w:r>
      <w:r>
        <w:rPr>
          <w:rFonts w:ascii="Didot" w:hAnsi="Didot"/>
          <w:b w:val="false"/>
          <w:bCs w:val="false"/>
        </w:rPr>
        <w:t xml:space="preserve">trumenti e ritmi del folklore latino in un mix fatto di ritmi reggae, raggamuffin e rap, </w:t>
      </w:r>
      <w:r>
        <w:rPr>
          <w:rFonts w:eastAsia="Cambria" w:cs="" w:ascii="Didot" w:hAnsi="Didot" w:cstheme="minorBidi" w:eastAsiaTheme="minorHAnsi"/>
          <w:b w:val="false"/>
          <w:bCs w:val="false"/>
          <w:color w:val="auto"/>
          <w:kern w:val="0"/>
          <w:sz w:val="24"/>
          <w:szCs w:val="24"/>
          <w:lang w:val="it-IT" w:eastAsia="en-US" w:bidi="ar-SA"/>
        </w:rPr>
        <w:t>accompagnati da</w:t>
      </w:r>
      <w:r>
        <w:rPr>
          <w:rFonts w:ascii="Didot" w:hAnsi="Didot"/>
          <w:b w:val="false"/>
          <w:bCs w:val="false"/>
        </w:rPr>
        <w:t xml:space="preserve"> testi che racchiudono coscienza e ottimismo.</w:t>
      </w:r>
    </w:p>
    <w:p>
      <w:pPr>
        <w:pStyle w:val="Normal"/>
        <w:rPr>
          <w:rFonts w:ascii="Didot" w:hAnsi="Didot"/>
        </w:rPr>
      </w:pPr>
      <w:r>
        <w:rPr>
          <w:rFonts w:ascii="Didot" w:hAnsi="Didot"/>
        </w:rPr>
        <w:t xml:space="preserve">Spiagge Soul continua così sui lidi ravennati </w:t>
      </w:r>
      <w:r>
        <w:rPr>
          <w:rFonts w:ascii="Didot" w:hAnsi="Didot"/>
          <w:b/>
        </w:rPr>
        <w:t>fino al 14 agosto</w:t>
      </w:r>
      <w:r>
        <w:rPr>
          <w:rFonts w:ascii="Didot" w:hAnsi="Didot"/>
        </w:rPr>
        <w:t>. Organizzato per la 14esima volta dall’Associazione “</w:t>
      </w:r>
      <w:r>
        <w:rPr>
          <w:rFonts w:ascii="Didot" w:hAnsi="Didot"/>
          <w:b/>
        </w:rPr>
        <w:t>Blues Eye</w:t>
      </w:r>
      <w:r>
        <w:rPr>
          <w:rFonts w:ascii="Didot" w:hAnsi="Didot"/>
        </w:rPr>
        <w:t xml:space="preserve">” con la compartecipazione del </w:t>
      </w:r>
      <w:r>
        <w:rPr>
          <w:rFonts w:ascii="Didot" w:hAnsi="Didot"/>
          <w:b/>
        </w:rPr>
        <w:t>Comune di Ravenna</w:t>
      </w:r>
      <w:r>
        <w:rPr>
          <w:rFonts w:ascii="Didot" w:hAnsi="Didot"/>
        </w:rPr>
        <w:t xml:space="preserve"> e il sostegno della </w:t>
      </w:r>
      <w:r>
        <w:rPr>
          <w:rFonts w:ascii="Didot" w:hAnsi="Didot"/>
          <w:b/>
        </w:rPr>
        <w:t>Regione Emilia-Romagna</w:t>
      </w:r>
      <w:r>
        <w:rPr>
          <w:rFonts w:ascii="Didot" w:hAnsi="Didot"/>
        </w:rPr>
        <w:t xml:space="preserve">, oltre al contributo fondamentale degli </w:t>
      </w:r>
      <w:r>
        <w:rPr>
          <w:rFonts w:ascii="Didot" w:hAnsi="Didot"/>
          <w:b/>
        </w:rPr>
        <w:t>operatori privati</w:t>
      </w:r>
      <w:r>
        <w:rPr>
          <w:rFonts w:ascii="Didot" w:hAnsi="Didot"/>
        </w:rPr>
        <w:t>, il festival vuole dunque fare la sua parte per segnare la ripartenza della stagione dei concerti, toccando quest’anno anche i Lidi Sud.</w:t>
      </w:r>
    </w:p>
    <w:p>
      <w:pPr>
        <w:pStyle w:val="Normal"/>
        <w:rPr>
          <w:rFonts w:ascii="Didot" w:hAnsi="Didot"/>
        </w:rPr>
      </w:pPr>
      <w:r>
        <w:rPr>
          <w:rFonts w:eastAsia="Cambria" w:cs="" w:ascii="Didot" w:hAnsi="Didot" w:cstheme="minorBidi" w:eastAsiaTheme="minorHAnsi"/>
          <w:b/>
          <w:bCs/>
          <w:color w:val="auto"/>
          <w:kern w:val="0"/>
          <w:sz w:val="24"/>
          <w:szCs w:val="24"/>
          <w:lang w:val="it-IT" w:eastAsia="en-US" w:bidi="ar-SA"/>
        </w:rPr>
        <w:t>Super Cumbia y la Liga de la Alegrìa</w:t>
      </w:r>
      <w:r>
        <w:rPr>
          <w:rFonts w:ascii="Didot" w:hAnsi="Didot"/>
          <w:b/>
          <w:bCs/>
        </w:rPr>
        <w:t>.</w:t>
      </w:r>
      <w:r>
        <w:rPr>
          <w:rFonts w:ascii="Didot" w:hAnsi="Didot"/>
          <w:b w:val="false"/>
          <w:bCs w:val="false"/>
        </w:rPr>
        <w:t xml:space="preserve"> Super Cumbia y la Liga de la Alegrìa è un gruppo di eroi del pianeta Cumbión. Sono arrivati sulla terra per proteggerci dal dolore con il loro Power Cumbia. Attraverso la danza, l’umorismo e i colorati canti corali, rivitalizzano tutto il nostro corpo per farci muovere senza vergogna. Nella loro missione di rendere più gioiosi e consapevoli gli abitanti di questo pianeta, Super Cumbia y la Liga de la Alegrìa dedicano il 100% del loro tempo viaggiando per tutti i continenti, piantando l’Energia della “Cumbia del Monte”, un ritmo potente in grado di esorcizzare istantaneamente dalle cattive abitudini. È uno spettacolo di musica e teatro con molto umorismo, che porta il pubblico a un’interazione costante. Adatto a tutte le età, la proposta contiene canti corali e coreografie spaziali, </w:t>
      </w:r>
      <w:r>
        <w:rPr>
          <w:rFonts w:eastAsia="Cambria" w:cs="" w:ascii="Didot" w:hAnsi="Didot" w:cstheme="minorBidi" w:eastAsiaTheme="minorHAnsi"/>
          <w:b w:val="false"/>
          <w:bCs w:val="false"/>
          <w:color w:val="auto"/>
          <w:kern w:val="0"/>
          <w:sz w:val="24"/>
          <w:szCs w:val="24"/>
          <w:lang w:val="it-IT" w:eastAsia="en-US" w:bidi="ar-SA"/>
        </w:rPr>
        <w:t>per</w:t>
      </w:r>
      <w:r>
        <w:rPr>
          <w:rFonts w:ascii="Didot" w:hAnsi="Didot"/>
          <w:b w:val="false"/>
          <w:bCs w:val="false"/>
        </w:rPr>
        <w:t xml:space="preserve"> restituirci la capacità di giocare dei bambini.</w:t>
      </w:r>
    </w:p>
    <w:p>
      <w:pPr>
        <w:pStyle w:val="Normal"/>
        <w:rPr>
          <w:rFonts w:ascii="Didot" w:hAnsi="Didot"/>
        </w:rPr>
      </w:pPr>
      <w:r>
        <w:rPr>
          <w:rFonts w:ascii="Didot" w:hAnsi="Didot"/>
          <w:b/>
        </w:rPr>
        <w:t>Il programma.</w:t>
      </w:r>
      <w:r>
        <w:rPr>
          <w:rFonts w:ascii="Didot" w:hAnsi="Didot"/>
        </w:rPr>
        <w:t xml:space="preserve"> Il cartellone prevede, contando anche le anteprime di “Road to Spiagge Soul” partite il 15 maggio, oltre 50 concerti fino al 14 agosto. Si continua con la parata della Bologna Bridge Band (4 e 7 agosto) e il concerto di Martha High a Lido di Classe (5 agosto), dove troviamo tra gli altri anche Lebron Johnson &amp; Andy Pitt Band (6). E si chiude con Lehmanns Brothers (10), Shanna Waterstown (11) e Pennabilli Social Club (14 agosto).</w:t>
      </w:r>
    </w:p>
    <w:p>
      <w:pPr>
        <w:pStyle w:val="Normal"/>
        <w:rPr>
          <w:rFonts w:ascii="Didot" w:hAnsi="Didot"/>
        </w:rPr>
      </w:pPr>
      <w:r>
        <w:rPr>
          <w:rFonts w:ascii="Didot" w:hAnsi="Didot"/>
        </w:rPr>
      </w:r>
    </w:p>
    <w:p>
      <w:pPr>
        <w:pStyle w:val="Normal"/>
        <w:jc w:val="right"/>
        <w:rPr>
          <w:rFonts w:ascii="Didot" w:hAnsi="Didot"/>
        </w:rPr>
      </w:pPr>
      <w:r>
        <w:rPr>
          <w:rFonts w:ascii="Didot" w:hAnsi="Didot"/>
        </w:rPr>
        <w:t>Per maggiori informazioni: www.spiaggesoul.it - Facebook “Spiagge Soul Festival”</w:t>
      </w:r>
    </w:p>
    <w:p>
      <w:pPr>
        <w:pStyle w:val="Normal"/>
        <w:spacing w:before="0" w:after="200"/>
        <w:jc w:val="right"/>
        <w:rPr>
          <w:rFonts w:ascii="Didot" w:hAnsi="Didot"/>
        </w:rPr>
      </w:pPr>
      <w:r>
        <w:rPr>
          <w:rFonts w:ascii="Didot" w:hAnsi="Didot"/>
        </w:rPr>
        <w:t>Ufficio stampa: Eikon srl - Bologna 051 6238522 - 348 3694618</w:t>
      </w:r>
    </w:p>
    <w:sectPr>
      <w:type w:val="nextPage"/>
      <w:pgSz w:w="11906" w:h="16838"/>
      <w:pgMar w:left="1134" w:right="1134" w:header="0" w:top="1417"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roman"/>
    <w:pitch w:val="variable"/>
  </w:font>
  <w:font w:name="Didot">
    <w:charset w:val="00"/>
    <w:family w:val="roman"/>
    <w:pitch w:val="variable"/>
  </w:font>
</w:fonts>
</file>

<file path=word/settings.xml><?xml version="1.0" encoding="utf-8"?>
<w:settings xmlns:w="http://schemas.openxmlformats.org/wordprocessingml/2006/main">
  <w:zoom w:percent="125"/>
  <w:embedSystemFonts/>
  <w:defaultTabStop w:val="708"/>
  <w:autoHyphenation w:val="true"/>
  <w:compat>
    <w:compatSetting w:name="compatibilityMode" w:uri="http://schemas.microsoft.com/office/word" w:val="12"/>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it-IT" w:eastAsia="en-US" w:bidi="ar-SA"/>
      </w:rPr>
    </w:rPrDefault>
    <w:pPrDefault>
      <w:pPr>
        <w:suppressAutoHyphens w:val="true"/>
      </w:pPr>
    </w:pPrDefault>
  </w:docDefaults>
  <w:latentStyles w:defLockedState="0" w:defUIPriority="0" w:defSemiHidden="0" w:defUnhideWhenUsed="0" w:defQFormat="0" w:count="2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styleId="Normal" w:default="1">
    <w:name w:val="Normal"/>
    <w:qFormat/>
    <w:rsid w:val="00f853dc"/>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it-IT" w:eastAsia="en-US" w:bidi="ar-SA"/>
    </w:rPr>
  </w:style>
  <w:style w:type="character" w:styleId="DefaultParagraphFont" w:default="1">
    <w:name w:val="Default Paragraph Font"/>
    <w:semiHidden/>
    <w:unhideWhenUsed/>
    <w:qFormat/>
    <w:rPr/>
  </w:style>
  <w:style w:type="character" w:styleId="IntestazioneCarattere" w:customStyle="1">
    <w:name w:val="Intestazione Carattere"/>
    <w:basedOn w:val="DefaultParagraphFont"/>
    <w:uiPriority w:val="99"/>
    <w:semiHidden/>
    <w:qFormat/>
    <w:rsid w:val="00307877"/>
    <w:rPr/>
  </w:style>
  <w:style w:type="character" w:styleId="PidipaginaCarattere" w:customStyle="1">
    <w:name w:val="Piè di pagina Carattere"/>
    <w:basedOn w:val="DefaultParagraphFont"/>
    <w:uiPriority w:val="99"/>
    <w:semiHidden/>
    <w:qFormat/>
    <w:rsid w:val="00307877"/>
    <w:rPr/>
  </w:style>
  <w:style w:type="character" w:styleId="IntestazioneCarattere1" w:customStyle="1">
    <w:name w:val="Intestazione Carattere1"/>
    <w:basedOn w:val="DefaultParagraphFont"/>
    <w:link w:val="Header"/>
    <w:semiHidden/>
    <w:qFormat/>
    <w:rsid w:val="00e95f7b"/>
    <w:rPr/>
  </w:style>
  <w:style w:type="character" w:styleId="PidipaginaCarattere1" w:customStyle="1">
    <w:name w:val="Piè di pagina Carattere1"/>
    <w:basedOn w:val="DefaultParagraphFont"/>
    <w:link w:val="Footer"/>
    <w:semiHidden/>
    <w:qFormat/>
    <w:rsid w:val="00e95f7b"/>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rsid w:val="008d05e1"/>
    <w:pPr>
      <w:spacing w:lineRule="auto" w:line="276" w:before="0" w:after="140"/>
    </w:pPr>
    <w:rPr/>
  </w:style>
  <w:style w:type="paragraph" w:styleId="Elenco">
    <w:name w:val="List"/>
    <w:basedOn w:val="Corpodeltesto"/>
    <w:rsid w:val="008d05e1"/>
    <w:pPr/>
    <w:rPr>
      <w:rFonts w:cs="Arial"/>
    </w:rPr>
  </w:style>
  <w:style w:type="paragraph" w:styleId="Didascalia" w:customStyle="1">
    <w:name w:val="Caption"/>
    <w:basedOn w:val="Normal"/>
    <w:qFormat/>
    <w:rsid w:val="008d05e1"/>
    <w:pPr>
      <w:suppressLineNumbers/>
      <w:spacing w:before="120" w:after="120"/>
    </w:pPr>
    <w:rPr>
      <w:rFonts w:cs="Arial"/>
      <w:i/>
      <w:iCs/>
    </w:rPr>
  </w:style>
  <w:style w:type="paragraph" w:styleId="Indice" w:customStyle="1">
    <w:name w:val="Indice"/>
    <w:basedOn w:val="Normal"/>
    <w:qFormat/>
    <w:rsid w:val="008d05e1"/>
    <w:pPr>
      <w:suppressLineNumbers/>
    </w:pPr>
    <w:rPr>
      <w:rFonts w:cs="Arial"/>
    </w:rPr>
  </w:style>
  <w:style w:type="paragraph" w:styleId="Titoloprincipale">
    <w:name w:val="Title"/>
    <w:basedOn w:val="Normal"/>
    <w:next w:val="Corpodeltesto"/>
    <w:qFormat/>
    <w:rsid w:val="008d05e1"/>
    <w:pPr>
      <w:keepNext w:val="true"/>
      <w:spacing w:before="240" w:after="120"/>
    </w:pPr>
    <w:rPr>
      <w:rFonts w:ascii="Liberation Sans" w:hAnsi="Liberation Sans" w:eastAsia="Microsoft YaHei" w:cs="Arial"/>
      <w:sz w:val="28"/>
      <w:szCs w:val="28"/>
    </w:rPr>
  </w:style>
  <w:style w:type="paragraph" w:styleId="Caption">
    <w:name w:val="caption"/>
    <w:basedOn w:val="Normal"/>
    <w:qFormat/>
    <w:rsid w:val="008d05e1"/>
    <w:pPr>
      <w:suppressLineNumbers/>
      <w:spacing w:before="120" w:after="120"/>
    </w:pPr>
    <w:rPr>
      <w:rFonts w:cs="Arial"/>
      <w:i/>
      <w:iCs/>
    </w:rPr>
  </w:style>
  <w:style w:type="paragraph" w:styleId="Intestazioneepidipagina" w:customStyle="1">
    <w:name w:val="Intestazione e piè di pagina"/>
    <w:basedOn w:val="Normal"/>
    <w:qFormat/>
    <w:rsid w:val="008d05e1"/>
    <w:pPr/>
    <w:rPr/>
  </w:style>
  <w:style w:type="paragraph" w:styleId="Intestazione" w:customStyle="1">
    <w:name w:val="Header"/>
    <w:basedOn w:val="Normal"/>
    <w:link w:val="IntestazioneCarattere1"/>
    <w:semiHidden/>
    <w:unhideWhenUsed/>
    <w:rsid w:val="00e95f7b"/>
    <w:pPr>
      <w:tabs>
        <w:tab w:val="clear" w:pos="708"/>
        <w:tab w:val="center" w:pos="4819" w:leader="none"/>
        <w:tab w:val="right" w:pos="9638" w:leader="none"/>
      </w:tabs>
      <w:spacing w:before="0" w:after="0"/>
    </w:pPr>
    <w:rPr/>
  </w:style>
  <w:style w:type="paragraph" w:styleId="Pidipagina" w:customStyle="1">
    <w:name w:val="Footer"/>
    <w:basedOn w:val="Normal"/>
    <w:link w:val="PidipaginaCarattere1"/>
    <w:semiHidden/>
    <w:unhideWhenUsed/>
    <w:rsid w:val="00e95f7b"/>
    <w:pPr>
      <w:tabs>
        <w:tab w:val="clear" w:pos="708"/>
        <w:tab w:val="center" w:pos="4819" w:leader="none"/>
        <w:tab w:val="right" w:pos="9638" w:leader="none"/>
      </w:tabs>
      <w:spacing w:before="0" w:after="0"/>
    </w:pPr>
    <w:rPr/>
  </w:style>
  <w:style w:type="numbering" w:styleId="NoList" w:default="1">
    <w:name w:val="No List"/>
    <w:semiHidden/>
    <w:unhideWhenUsed/>
    <w:qFormat/>
  </w:style>
  <w:style w:type="table" w:default="1" w:styleId="Tabellanormale">
    <w:name w:val="Normal Table"/>
    <w:semiHidden/>
    <w:unhideWhenUsed/>
    <w:qFormat/>
    <w:tblPr>
      <w:tblCellMar>
        <w:top w:w="0" w:type="dxa"/>
        <w:left w:w="108" w:type="dxa"/>
        <w:bottom w:w="0" w:type="dxa"/>
        <w:right w:w="108" w:type="dxa"/>
      </w:tblCellMar>
    </w:tblPr>
  </w:style>
  <w:style w:type="table" w:styleId="Grigliatabella">
    <w:name w:val="Table Grid"/>
    <w:basedOn w:val="Tabellanormale"/>
    <w:rsid w:val="000a01c8"/>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1287</TotalTime>
  <Application>LibreOffice/7.0.4.2$Windows_X86_64 LibreOffice_project/dcf040e67528d9187c66b2379df5ea4407429775</Application>
  <AppVersion>15.0000</AppVersion>
  <Pages>2</Pages>
  <Words>424</Words>
  <Characters>2171</Characters>
  <CharactersWithSpaces>2590</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2022-06-03T15:35:00Z</dcterms:created>
  <dc:creator>Marco</dc:creator>
  <dc:description/>
  <dc:language>it-IT</dc:language>
  <cp:lastModifiedBy/>
  <dcterms:modified xsi:type="dcterms:W3CDTF">2022-08-01T19:32:45Z</dcterms:modified>
  <cp:revision>793</cp:revision>
  <dc:subject/>
  <dc:title/>
</cp:coreProperties>
</file>

<file path=docProps/custom.xml><?xml version="1.0" encoding="utf-8"?>
<Properties xmlns="http://schemas.openxmlformats.org/officeDocument/2006/custom-properties" xmlns:vt="http://schemas.openxmlformats.org/officeDocument/2006/docPropsVTypes"/>
</file>