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mercoled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2 agost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Gattamolesta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1</w:t>
      </w:r>
      <w:r>
        <w:rPr>
          <w:rFonts w:ascii="Didot" w:hAnsi="Didot" w:hint="default"/>
          <w:b w:val="1"/>
          <w:bCs w:val="1"/>
          <w:rtl w:val="0"/>
          <w:lang w:val="it-IT"/>
        </w:rPr>
        <w:t xml:space="preserve">° </w:t>
      </w:r>
      <w:r>
        <w:rPr>
          <w:rFonts w:ascii="Didot" w:hAnsi="Didot"/>
          <w:b w:val="1"/>
          <w:bCs w:val="1"/>
          <w:rtl w:val="0"/>
          <w:lang w:val="it-IT"/>
        </w:rPr>
        <w:t>agosto</w:t>
      </w:r>
      <w:r>
        <w:rPr>
          <w:rFonts w:ascii="Didot" w:hAnsi="Didot"/>
          <w:b w:val="1"/>
          <w:bCs w:val="1"/>
          <w:rtl w:val="0"/>
          <w:lang w:val="it-IT"/>
        </w:rPr>
        <w:t xml:space="preserve">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Irriverenti, energici e carismatici. Domani a Spiagge Soul torna la festa balkan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>, formazione romagnola capitanata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istrionico Andrea Gatta, fondata nel 2005 e diventata una delle formazioni italiane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apprezzate nel genere. Dopo aver incendiato le strade e i palchi di mezza Europa sono pronti a far ballare il pubblico del BagnOsteria Tarifa, a Porto Corsini, con uno spettacolo che unisce concerto punk e festa gitana (alle 22).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>Gattamolesta.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Torna</w:t>
      </w:r>
      <w:r>
        <w:rPr>
          <w:rFonts w:ascii="Didot" w:hAnsi="Didot"/>
          <w:rtl w:val="0"/>
          <w:lang w:val="it-IT"/>
        </w:rPr>
        <w:t>no</w:t>
      </w:r>
      <w:r>
        <w:rPr>
          <w:rFonts w:ascii="Didot" w:hAnsi="Didot"/>
          <w:rtl w:val="0"/>
          <w:lang w:val="it-IT"/>
        </w:rPr>
        <w:t xml:space="preserve"> in pista riproponendo la primissima scaletta con cui hanno </w:t>
      </w:r>
      <w:r>
        <w:rPr>
          <w:rFonts w:ascii="Didot" w:hAnsi="Didot"/>
          <w:rtl w:val="0"/>
          <w:lang w:val="it-IT"/>
        </w:rPr>
        <w:t>acceso</w:t>
      </w:r>
      <w:r>
        <w:rPr>
          <w:rFonts w:ascii="Didot" w:hAnsi="Didot"/>
          <w:rtl w:val="0"/>
          <w:lang w:val="it-IT"/>
        </w:rPr>
        <w:t xml:space="preserve"> i palchi di mezza Europa</w:t>
      </w:r>
      <w:r>
        <w:rPr>
          <w:rFonts w:ascii="Didot" w:hAnsi="Didot"/>
          <w:rtl w:val="0"/>
          <w:lang w:val="it-IT"/>
        </w:rPr>
        <w:t xml:space="preserve">. </w:t>
      </w:r>
      <w:r>
        <w:rPr>
          <w:rFonts w:ascii="Didot" w:hAnsi="Didot"/>
          <w:rtl w:val="0"/>
          <w:lang w:val="it-IT"/>
        </w:rPr>
        <w:t>Dalle isole Azzorre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Ucraina, attraversando 15 nazioni, </w:t>
      </w:r>
      <w:r>
        <w:rPr>
          <w:rFonts w:ascii="Didot" w:hAnsi="Didot"/>
          <w:rtl w:val="0"/>
          <w:lang w:val="it-IT"/>
        </w:rPr>
        <w:t>i Gattamolesta presentano</w:t>
      </w:r>
      <w:r>
        <w:rPr>
          <w:rFonts w:ascii="Didot" w:hAnsi="Didot"/>
          <w:rtl w:val="0"/>
          <w:lang w:val="it-IT"/>
        </w:rPr>
        <w:t xml:space="preserve"> il loro repertorio Gipsy, Balkan</w:t>
      </w:r>
      <w:r>
        <w:rPr>
          <w:rFonts w:ascii="Didot" w:hAnsi="Didot"/>
          <w:rtl w:val="0"/>
          <w:lang w:val="it-IT"/>
        </w:rPr>
        <w:t xml:space="preserve"> e</w:t>
      </w:r>
      <w:r>
        <w:rPr>
          <w:rFonts w:ascii="Didot" w:hAnsi="Didot"/>
          <w:rtl w:val="0"/>
          <w:lang w:val="it-IT"/>
        </w:rPr>
        <w:t xml:space="preserve"> Gitan Punk che li ha resi una delle band alternative italiane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apprezzate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estero.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Il carismatico cantante Andrea Gatta dirige il palco tra arrangiamenti bandistici, chitarre flamenche, trombe mariachi e il contagioso fascino della musica balcanica.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Dopo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Alla Festa del Brigante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</w:rPr>
        <w:t xml:space="preserve">e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</w:rPr>
        <w:t>Czeleste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 w:hint="default"/>
          <w:rtl w:val="0"/>
          <w:lang w:val="it-IT"/>
        </w:rPr>
        <w:t xml:space="preserve"> è </w:t>
      </w:r>
      <w:r>
        <w:rPr>
          <w:rFonts w:ascii="Didot" w:hAnsi="Didot"/>
          <w:rtl w:val="0"/>
          <w:lang w:val="it-IT"/>
        </w:rPr>
        <w:t xml:space="preserve">uscito nel 2012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Vecchio Mondo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per Felmay Records Italia (premiato al MEI come miglior album indipendente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anno)</w:t>
      </w:r>
      <w:r>
        <w:rPr>
          <w:rFonts w:ascii="Didot" w:hAnsi="Didot"/>
          <w:rtl w:val="0"/>
          <w:lang w:val="it-IT"/>
        </w:rPr>
        <w:t xml:space="preserve"> ed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in fase di lavorazione il nuovo album ufficiale della band.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</w:t>
      </w:r>
      <w:r>
        <w:rPr>
          <w:rFonts w:ascii="Didot" w:hAnsi="Didot"/>
          <w:rtl w:val="0"/>
          <w:lang w:val="it-IT"/>
        </w:rPr>
        <w:t>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 con</w:t>
      </w:r>
      <w:r>
        <w:rPr>
          <w:rFonts w:ascii="Didot" w:hAnsi="Didot"/>
          <w:rtl w:val="0"/>
          <w:lang w:val="it-IT"/>
        </w:rPr>
        <w:t xml:space="preserve">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, che </w:t>
      </w:r>
      <w:r>
        <w:rPr>
          <w:rFonts w:ascii="Didot" w:hAnsi="Didot"/>
          <w:rtl w:val="0"/>
          <w:lang w:val="it-IT"/>
        </w:rPr>
        <w:t>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