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SPIAGGE SOUL 2026, IL 25 LUGLIO UNA SERATA TRA BLUES E SOUL INTERNAZIONALE: JACK BROADBENT E LISA HUNT IN PIAZZA DORA MARKUS</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Il virtuoso della slide guitar e la grande voce del gospel e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dell'R&amp;B protagonisti della terza serata del </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F</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esti</w:t>
      </w:r>
      <w:r w:rsidDel="00000000" w:rsidR="00000000" w:rsidRPr="00000000">
        <w:rPr>
          <w:rFonts w:ascii="Times New Roman" w:cs="Times New Roman" w:eastAsia="Times New Roman" w:hAnsi="Times New Roman"/>
          <w:b w:val="1"/>
          <w:bCs w:val="1"/>
          <w:rtl w:val="0"/>
        </w:rPr>
        <w:t xml:space="preserve">val </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Il grande blues internazionale e una delle voci più amate della scena soul approdano 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Spiagge Soul 2026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Sabato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25 luglio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Piazza Dora Markus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Marina di Ravenna, ospiterà una serata che unisce tradizione e contemporaneità con due artisti di fama internazionale: il chitarrista britannico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Jack Broadbent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 la cantante statunitense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Lisa Hunt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Ad aprire il programma, alle </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20</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saranno </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The Wine Barrels</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formazione emergente della scena emiliana</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che darà il via alla serata con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atmosfere folk</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preparando il pubblico a un lungo viaggio tra blues, soul e rhythm and blues.</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Alle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salirà sul palco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Jack Broadbent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considerato uno dei più originali interpreti del blues contemporaneo e vincitore del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Boisdale Jazz/Blues Artist of the Year Award 2025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Musicista, cantante e autore, Broadbent ha costruito negli anni uno stile personale che fonde la tradizione del blues con una sensibilità moderna. Celebre per la sua tecnica sulla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slide guitar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affinata durante gli anni trascorsi come artista di strada nelle città europee, è riuscito a conquistare pubblico e critica fino a esibirsi nei principali festival internazionali.</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Nel corso della sua carriera ha condiviso il palco con artisti del calibro di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Ronnie Wood, Sheryl Crow, Peter Frampton, Bryan Adams e Lynyrd Skynyrd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mentre al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Montreux Jazz Festival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è stato definito "il nuovo maestro della slide guitar". I suoi concerti alternano momenti di grande intensità emotiva a improvvise esplosioni di energia, mettendo in risalto una straordinaria capacità narrativa e interpretativa.</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Alle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22.45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sarà quindi la volta di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Lisa Hunt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protagonista di un attesissimo ritorno a Spiagge Soul.</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sz w:val="24"/>
          <w:szCs w:val="24"/>
          <w:u w:val="none"/>
          <w:shd w:fill="auto" w:val="clear"/>
          <w:vertAlign w:val="baseline"/>
        </w:rPr>
      </w:pPr>
      <w:bookmarkStart w:colFirst="0" w:colLast="0" w:name="_heading=h.se9qafn2mqot" w:id="0"/>
      <w:bookmarkEnd w:id="0"/>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Per il pubblico del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estival, Lisa Hunt è ormai una presenza familiare. Negli anni ha regalato alcuni dei concerti più apprezzati de</w:t>
      </w:r>
      <w:r w:rsidDel="00000000" w:rsidR="00000000" w:rsidRPr="00000000">
        <w:rPr>
          <w:rFonts w:ascii="Times New Roman" w:cs="Times New Roman" w:eastAsia="Times New Roman" w:hAnsi="Times New Roman"/>
          <w:rtl w:val="0"/>
        </w:rPr>
        <w:t xml:space="preserve">lla manifestazione</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grazie a una voce potente e a una presenza scenica capace di coinvolgere gli spettatori fin dalle prime note.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Artista dalla carriera internazionale, ha collaborato con alcuni dei più grandi nomi della musica mondiale, tra cui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Ray Charles, Eric Clapton, James Brown, Joe Cocker, Andrea Bocelli, Luciano Pavarotti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 soprattutto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Zucchero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 il quale ha condiviso numerosi tour e importanti palcoscenici.</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Il suo repertorio attraversa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gospel, soul e rhythm and blues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 uno spettacolo che unisce tecnica vocale, passione e una straordinaria capacità comunicativa. Ogni concerto diventa una festa collettiva nella quale il pubblico è parte integrante dello spettacolo, tra grandi classici, improvvisazioni e momenti di intensa partecipazione emotiva.</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serata del 25 luglio conferma la vocazione internazionale di Spiagge Soul, proponendo due artisti accomunati da un profondo legame con le radici della musica afroamericana ma capaci di interpretarla con linguaggi e sensibilità contemporanee.</w:t>
      </w:r>
    </w:p>
    <w:p w:rsidR="00000000" w:rsidDel="00000000" w:rsidP="00000000" w:rsidRDefault="00000000" w:rsidRPr="00000000" w14:paraId="0000000E">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Come sempre,</w:t>
      </w:r>
      <w:r w:rsidDel="00000000" w:rsidR="00000000" w:rsidRPr="00000000">
        <w:rPr>
          <w:rFonts w:ascii="Times New Roman" w:cs="Times New Roman" w:eastAsia="Times New Roman" w:hAnsi="Times New Roman"/>
          <w:b w:val="1"/>
          <w:bCs w:val="1"/>
          <w:highlight w:val="white"/>
          <w:rtl w:val="0"/>
        </w:rPr>
        <w:t xml:space="preserve"> tutti i concerti sono gratuiti</w:t>
      </w:r>
      <w:r w:rsidDel="00000000" w:rsidR="00000000" w:rsidRPr="00000000">
        <w:rPr>
          <w:rFonts w:ascii="Times New Roman" w:cs="Times New Roman" w:eastAsia="Times New Roman" w:hAnsi="Times New Roman"/>
          <w:highlight w:val="white"/>
          <w:rtl w:val="0"/>
        </w:rPr>
        <w:t xml:space="preserve">, grazie alla compartecipazione del </w:t>
      </w:r>
      <w:r w:rsidDel="00000000" w:rsidR="00000000" w:rsidRPr="00000000">
        <w:rPr>
          <w:rFonts w:ascii="Times New Roman" w:cs="Times New Roman" w:eastAsia="Times New Roman" w:hAnsi="Times New Roman"/>
          <w:b w:val="1"/>
          <w:bCs w:val="1"/>
          <w:highlight w:val="white"/>
          <w:rtl w:val="0"/>
        </w:rPr>
        <w:t xml:space="preserve">Comune di Ravenna </w:t>
      </w:r>
      <w:r w:rsidDel="00000000" w:rsidR="00000000" w:rsidRPr="00000000">
        <w:rPr>
          <w:rFonts w:ascii="Times New Roman" w:cs="Times New Roman" w:eastAsia="Times New Roman" w:hAnsi="Times New Roman"/>
          <w:highlight w:val="white"/>
          <w:rtl w:val="0"/>
        </w:rPr>
        <w:t xml:space="preserve">e il sostegno della </w:t>
      </w:r>
      <w:r w:rsidDel="00000000" w:rsidR="00000000" w:rsidRPr="00000000">
        <w:rPr>
          <w:rFonts w:ascii="Times New Roman" w:cs="Times New Roman" w:eastAsia="Times New Roman" w:hAnsi="Times New Roman"/>
          <w:b w:val="1"/>
          <w:bCs w:val="1"/>
          <w:highlight w:val="white"/>
          <w:rtl w:val="0"/>
        </w:rPr>
        <w:t xml:space="preserve">Regione Emilia-Romagna</w:t>
      </w:r>
      <w:r w:rsidDel="00000000" w:rsidR="00000000" w:rsidRPr="00000000">
        <w:rPr>
          <w:rFonts w:ascii="Times New Roman" w:cs="Times New Roman" w:eastAsia="Times New Roman" w:hAnsi="Times New Roman"/>
          <w:highlight w:val="white"/>
          <w:rtl w:val="0"/>
        </w:rPr>
        <w:t xml:space="preserve">, la collaborazione con </w:t>
      </w:r>
      <w:r w:rsidDel="00000000" w:rsidR="00000000" w:rsidRPr="00000000">
        <w:rPr>
          <w:rFonts w:ascii="Times New Roman" w:cs="Times New Roman" w:eastAsia="Times New Roman" w:hAnsi="Times New Roman"/>
          <w:b w:val="1"/>
          <w:bCs w:val="1"/>
          <w:highlight w:val="white"/>
          <w:rtl w:val="0"/>
        </w:rPr>
        <w:t xml:space="preserve">Apt Servizi</w:t>
      </w:r>
      <w:r w:rsidDel="00000000" w:rsidR="00000000" w:rsidRPr="00000000">
        <w:rPr>
          <w:rFonts w:ascii="Times New Roman" w:cs="Times New Roman" w:eastAsia="Times New Roman" w:hAnsi="Times New Roman"/>
          <w:highlight w:val="white"/>
          <w:rtl w:val="0"/>
        </w:rPr>
        <w:t xml:space="preserve"> e </w:t>
      </w:r>
      <w:r w:rsidDel="00000000" w:rsidR="00000000" w:rsidRPr="00000000">
        <w:rPr>
          <w:rFonts w:ascii="Times New Roman" w:cs="Times New Roman" w:eastAsia="Times New Roman" w:hAnsi="Times New Roman"/>
          <w:b w:val="1"/>
          <w:bCs w:val="1"/>
          <w:highlight w:val="white"/>
          <w:rtl w:val="0"/>
        </w:rPr>
        <w:t xml:space="preserve">Romagna Acque</w:t>
      </w:r>
      <w:r w:rsidDel="00000000" w:rsidR="00000000" w:rsidRPr="00000000">
        <w:rPr>
          <w:rFonts w:ascii="Times New Roman" w:cs="Times New Roman" w:eastAsia="Times New Roman" w:hAnsi="Times New Roman"/>
          <w:highlight w:val="white"/>
          <w:rtl w:val="0"/>
        </w:rPr>
        <w:t xml:space="preserve"> e la partnership con la Proloco di Marina di Ravenna.</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Programma</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REM" w:cs="REM" w:eastAsia="REM" w:hAnsi="REM"/>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Sabato 25 luglio – Piazza Dora Markus, Marina di Ravenna</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REM" w:cs="REM" w:eastAsia="REM" w:hAnsi="REM"/>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Ore 20.00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The Wine Barrels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Opening Act</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REM" w:cs="REM" w:eastAsia="REM" w:hAnsi="REM"/>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Ore 21.00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Jack Broadbent</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REM" w:cs="REM" w:eastAsia="REM" w:hAnsi="REM"/>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Ore 22.45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Lisa Hunt</w:t>
      </w:r>
      <w:r w:rsidDel="00000000" w:rsidR="00000000" w:rsidRPr="00000000">
        <w:rPr>
          <w:rtl w:val="0"/>
        </w:rPr>
      </w:r>
    </w:p>
    <w:p w:rsidR="00000000" w:rsidDel="00000000" w:rsidP="00000000" w:rsidRDefault="00000000" w:rsidRPr="00000000" w14:paraId="00000014">
      <w:pPr>
        <w:rPr>
          <w:rFonts w:ascii="Calibri" w:cs="Calibri" w:eastAsia="Calibri" w:hAnsi="Calibri"/>
          <w:b w:val="1"/>
          <w:bCs w:val="1"/>
          <w:color w:val="000000"/>
        </w:rPr>
      </w:pPr>
      <w:r w:rsidDel="00000000" w:rsidR="00000000" w:rsidRPr="00000000">
        <w:rPr>
          <w:rtl w:val="0"/>
        </w:rPr>
      </w:r>
    </w:p>
    <w:sectPr>
      <w:headerReference r:id="rId7" w:type="default"/>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Aptos"/>
  <w:font w:name="Play">
    <w:embedRegular w:fontKey="{00000000-0000-0000-0000-000000000000}" r:id="rId1" w:subsetted="0"/>
    <w:embedBold w:fontKey="{00000000-0000-0000-0000-000000000000}" r:id="rId2" w:subsetted="0"/>
  </w:font>
  <w:font w:name="REM">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drawing>
        <wp:inline distB="0" distT="0" distL="0" distR="0">
          <wp:extent cx="1803400" cy="1803400"/>
          <wp:effectExtent b="0" l="0" r="0" t="0"/>
          <wp:docPr descr="Immagine che contiene Carattere, Elementi grafici, calligrafia, simbolo&#10;&#10;Il contenuto generato dall'IA potrebbe non essere corretto." id="1" name="image1.png"/>
          <a:graphic>
            <a:graphicData uri="http://schemas.openxmlformats.org/drawingml/2006/picture">
              <pic:pic>
                <pic:nvPicPr>
                  <pic:cNvPr descr="Immagine che contiene Carattere, Elementi grafici, calligrafia, simbolo&#10;&#10;Il contenuto generato dall'IA potrebbe non essere corretto." id="0" name="image1.png"/>
                  <pic:cNvPicPr preferRelativeResize="0"/>
                </pic:nvPicPr>
                <pic:blipFill>
                  <a:blip r:embed="rId1"/>
                  <a:srcRect b="0" l="0" r="0" t="0"/>
                  <a:stretch>
                    <a:fillRect/>
                  </a:stretch>
                </pic:blipFill>
                <pic:spPr>
                  <a:xfrm>
                    <a:off x="0" y="0"/>
                    <a:ext cx="1803400" cy="18034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it"/>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EM-regular.ttf"/><Relationship Id="rId4" Type="http://schemas.openxmlformats.org/officeDocument/2006/relationships/font" Target="fonts/REM-bold.ttf"/><Relationship Id="rId5" Type="http://schemas.openxmlformats.org/officeDocument/2006/relationships/font" Target="fonts/REM-italic.ttf"/><Relationship Id="rId6" Type="http://schemas.openxmlformats.org/officeDocument/2006/relationships/font" Target="fonts/REM-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oZk9+aKCtIWl53oxDTRqYD/6SA==">CgMxLjAyDmguc2U5cWFmbjJtcW90OAByITE0S0RTMWhuT2xiSDIzLTJjME5CSV9lcUJLc0lubjE2LQ==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